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2900" w14:textId="376483C2" w:rsidR="006C00A7" w:rsidRPr="00432ED2" w:rsidRDefault="00AC6C7F" w:rsidP="00557EA1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6A0BFF" wp14:editId="261F70A9">
            <wp:simplePos x="0" y="0"/>
            <wp:positionH relativeFrom="margin">
              <wp:align>right</wp:align>
            </wp:positionH>
            <wp:positionV relativeFrom="paragraph">
              <wp:posOffset>5862</wp:posOffset>
            </wp:positionV>
            <wp:extent cx="1887084" cy="699655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084" cy="69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40F">
        <w:rPr>
          <w:noProof/>
        </w:rPr>
        <w:drawing>
          <wp:inline distT="0" distB="0" distL="0" distR="0" wp14:anchorId="23D55D6B" wp14:editId="4B6DA005">
            <wp:extent cx="1191491" cy="781918"/>
            <wp:effectExtent l="0" t="0" r="8890" b="0"/>
            <wp:docPr id="1" name="Picture 1" descr="KMPF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MPF 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84" cy="7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40F">
        <w:rPr>
          <w:rFonts w:ascii="Arial" w:hAnsi="Arial" w:cs="Arial"/>
        </w:rPr>
        <w:tab/>
      </w:r>
      <w:r w:rsidR="0032740F">
        <w:rPr>
          <w:rFonts w:ascii="Arial" w:hAnsi="Arial" w:cs="Arial"/>
        </w:rPr>
        <w:tab/>
      </w:r>
      <w:r w:rsidR="0032740F">
        <w:rPr>
          <w:rFonts w:ascii="Arial" w:hAnsi="Arial" w:cs="Arial"/>
        </w:rPr>
        <w:tab/>
      </w:r>
      <w:r w:rsidR="0032740F">
        <w:rPr>
          <w:rFonts w:ascii="Arial" w:hAnsi="Arial" w:cs="Arial"/>
        </w:rPr>
        <w:tab/>
      </w:r>
      <w:r w:rsidR="0032740F">
        <w:rPr>
          <w:rFonts w:ascii="Arial" w:hAnsi="Arial" w:cs="Arial"/>
        </w:rPr>
        <w:tab/>
      </w:r>
      <w:r w:rsidR="0032740F">
        <w:rPr>
          <w:rFonts w:ascii="Arial" w:hAnsi="Arial" w:cs="Arial"/>
        </w:rPr>
        <w:tab/>
      </w:r>
      <w:r w:rsidR="0032740F">
        <w:rPr>
          <w:rFonts w:ascii="Arial" w:hAnsi="Arial" w:cs="Arial"/>
        </w:rPr>
        <w:tab/>
      </w:r>
    </w:p>
    <w:p w14:paraId="238D82C8" w14:textId="77777777" w:rsidR="0032740F" w:rsidRDefault="0032740F" w:rsidP="00557EA1">
      <w:pPr>
        <w:jc w:val="both"/>
        <w:rPr>
          <w:rFonts w:ascii="Arial" w:hAnsi="Arial" w:cs="Arial"/>
          <w:b/>
          <w:bCs/>
        </w:rPr>
      </w:pPr>
    </w:p>
    <w:p w14:paraId="3012B951" w14:textId="77777777" w:rsidR="0032740F" w:rsidRDefault="0032740F" w:rsidP="00557EA1">
      <w:pPr>
        <w:jc w:val="both"/>
        <w:rPr>
          <w:rFonts w:ascii="Arial" w:hAnsi="Arial" w:cs="Arial"/>
          <w:b/>
          <w:bCs/>
        </w:rPr>
      </w:pPr>
    </w:p>
    <w:p w14:paraId="44F66DD2" w14:textId="34FB9570" w:rsidR="009D7859" w:rsidRPr="00432ED2" w:rsidRDefault="009D7859" w:rsidP="00557EA1">
      <w:pPr>
        <w:jc w:val="both"/>
        <w:rPr>
          <w:rFonts w:ascii="Arial" w:hAnsi="Arial" w:cs="Arial"/>
          <w:b/>
          <w:bCs/>
        </w:rPr>
      </w:pPr>
      <w:r w:rsidRPr="00432ED2">
        <w:rPr>
          <w:rFonts w:ascii="Arial" w:hAnsi="Arial" w:cs="Arial"/>
          <w:b/>
          <w:bCs/>
        </w:rPr>
        <w:t xml:space="preserve">Support for Partner </w:t>
      </w:r>
      <w:r w:rsidR="000B426F">
        <w:rPr>
          <w:rFonts w:ascii="Arial" w:hAnsi="Arial" w:cs="Arial"/>
          <w:b/>
          <w:bCs/>
        </w:rPr>
        <w:t>Colleges</w:t>
      </w:r>
    </w:p>
    <w:p w14:paraId="14F3F783" w14:textId="3AEA8791" w:rsidR="0052266F" w:rsidRPr="00432ED2" w:rsidRDefault="0052266F" w:rsidP="00557EA1">
      <w:pPr>
        <w:jc w:val="both"/>
        <w:rPr>
          <w:rFonts w:ascii="Arial" w:hAnsi="Arial" w:cs="Arial"/>
        </w:rPr>
      </w:pPr>
    </w:p>
    <w:p w14:paraId="104115EA" w14:textId="77777777" w:rsidR="008D7EFC" w:rsidRDefault="0052266F" w:rsidP="00557EA1">
      <w:pPr>
        <w:jc w:val="both"/>
        <w:rPr>
          <w:rFonts w:ascii="Arial" w:hAnsi="Arial" w:cs="Arial"/>
        </w:rPr>
      </w:pPr>
      <w:r w:rsidRPr="00432ED2">
        <w:rPr>
          <w:rFonts w:ascii="Arial" w:hAnsi="Arial" w:cs="Arial"/>
        </w:rPr>
        <w:t xml:space="preserve">KMPF </w:t>
      </w:r>
      <w:r w:rsidR="000B426F">
        <w:rPr>
          <w:rFonts w:ascii="Arial" w:hAnsi="Arial" w:cs="Arial"/>
        </w:rPr>
        <w:t>is</w:t>
      </w:r>
      <w:r w:rsidRPr="00432ED2">
        <w:rPr>
          <w:rFonts w:ascii="Arial" w:hAnsi="Arial" w:cs="Arial"/>
        </w:rPr>
        <w:t xml:space="preserve"> founded on a belief that we can achieve more together as partners than we could</w:t>
      </w:r>
      <w:r w:rsidR="00A729BA" w:rsidRPr="00432ED2">
        <w:rPr>
          <w:rFonts w:ascii="Arial" w:hAnsi="Arial" w:cs="Arial"/>
        </w:rPr>
        <w:t xml:space="preserve"> </w:t>
      </w:r>
      <w:r w:rsidRPr="00432ED2">
        <w:rPr>
          <w:rFonts w:ascii="Arial" w:hAnsi="Arial" w:cs="Arial"/>
        </w:rPr>
        <w:t>as separate entities, and we are proud of the collective contribution that KMPF makes to young</w:t>
      </w:r>
      <w:r w:rsidR="00A729BA" w:rsidRPr="00432ED2">
        <w:rPr>
          <w:rFonts w:ascii="Arial" w:hAnsi="Arial" w:cs="Arial"/>
        </w:rPr>
        <w:t xml:space="preserve"> </w:t>
      </w:r>
      <w:r w:rsidRPr="00432ED2">
        <w:rPr>
          <w:rFonts w:ascii="Arial" w:hAnsi="Arial" w:cs="Arial"/>
        </w:rPr>
        <w:t xml:space="preserve">people in Kent and Medway. </w:t>
      </w:r>
    </w:p>
    <w:p w14:paraId="0BEA2635" w14:textId="77777777" w:rsidR="008D7EFC" w:rsidRDefault="008D7EFC" w:rsidP="00557EA1">
      <w:pPr>
        <w:jc w:val="both"/>
        <w:rPr>
          <w:rFonts w:ascii="Arial" w:hAnsi="Arial" w:cs="Arial"/>
        </w:rPr>
      </w:pPr>
    </w:p>
    <w:p w14:paraId="27020F06" w14:textId="11BDB73F" w:rsidR="0052266F" w:rsidRDefault="0052266F" w:rsidP="00557EA1">
      <w:pPr>
        <w:jc w:val="both"/>
        <w:rPr>
          <w:rFonts w:ascii="Arial" w:hAnsi="Arial" w:cs="Arial"/>
        </w:rPr>
      </w:pPr>
      <w:r w:rsidRPr="00432ED2">
        <w:rPr>
          <w:rFonts w:ascii="Arial" w:hAnsi="Arial" w:cs="Arial"/>
        </w:rPr>
        <w:t>Being part of KMPF offers a unique opportunity for students and a wi</w:t>
      </w:r>
      <w:r w:rsidR="008D7EFC">
        <w:rPr>
          <w:rFonts w:ascii="Arial" w:hAnsi="Arial" w:cs="Arial"/>
        </w:rPr>
        <w:t>de range of benefits for colleges</w:t>
      </w:r>
      <w:r w:rsidR="00A729BA" w:rsidRPr="00432ED2">
        <w:rPr>
          <w:rFonts w:ascii="Arial" w:hAnsi="Arial" w:cs="Arial"/>
        </w:rPr>
        <w:t>:</w:t>
      </w:r>
    </w:p>
    <w:p w14:paraId="4F5E66BF" w14:textId="77777777" w:rsidR="0012338E" w:rsidRPr="00432ED2" w:rsidRDefault="0012338E" w:rsidP="00557EA1">
      <w:pPr>
        <w:jc w:val="both"/>
        <w:rPr>
          <w:rFonts w:ascii="Arial" w:hAnsi="Arial" w:cs="Arial"/>
        </w:rPr>
      </w:pPr>
    </w:p>
    <w:p w14:paraId="1DA4C14C" w14:textId="7FFB6FBC" w:rsidR="0009097C" w:rsidRPr="00432ED2" w:rsidRDefault="0009097C" w:rsidP="00557EA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32ED2">
        <w:rPr>
          <w:rFonts w:ascii="Arial" w:hAnsi="Arial" w:cs="Arial"/>
        </w:rPr>
        <w:t xml:space="preserve">A free programme of targeted outreach events for students, designed to meet the needs of </w:t>
      </w:r>
      <w:r w:rsidR="000B426F">
        <w:rPr>
          <w:rFonts w:ascii="Arial" w:hAnsi="Arial" w:cs="Arial"/>
        </w:rPr>
        <w:t>colleges and students throughout their</w:t>
      </w:r>
      <w:r w:rsidR="000C45F8">
        <w:rPr>
          <w:rFonts w:ascii="Arial" w:hAnsi="Arial" w:cs="Arial"/>
        </w:rPr>
        <w:t xml:space="preserve"> time in</w:t>
      </w:r>
      <w:r w:rsidR="000B426F">
        <w:rPr>
          <w:rFonts w:ascii="Arial" w:hAnsi="Arial" w:cs="Arial"/>
        </w:rPr>
        <w:t xml:space="preserve"> post-16 education</w:t>
      </w:r>
    </w:p>
    <w:p w14:paraId="6E1BA146" w14:textId="65A25D33" w:rsidR="0009097C" w:rsidRPr="00432ED2" w:rsidRDefault="0009097C" w:rsidP="00557EA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32ED2">
        <w:rPr>
          <w:rFonts w:ascii="Arial" w:hAnsi="Arial" w:cs="Arial"/>
        </w:rPr>
        <w:t>Close working relationships with university outreach teams and academics from local Kent</w:t>
      </w:r>
      <w:r w:rsidR="00797CF7" w:rsidRPr="00432ED2">
        <w:rPr>
          <w:rFonts w:ascii="Arial" w:hAnsi="Arial" w:cs="Arial"/>
        </w:rPr>
        <w:t xml:space="preserve"> </w:t>
      </w:r>
      <w:r w:rsidRPr="00432ED2">
        <w:rPr>
          <w:rFonts w:ascii="Arial" w:hAnsi="Arial" w:cs="Arial"/>
        </w:rPr>
        <w:t>and Medway campuses</w:t>
      </w:r>
    </w:p>
    <w:p w14:paraId="65DE60A3" w14:textId="57D4329C" w:rsidR="0009097C" w:rsidRPr="00432ED2" w:rsidRDefault="0009097C" w:rsidP="00557EA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32ED2">
        <w:rPr>
          <w:rFonts w:ascii="Arial" w:hAnsi="Arial" w:cs="Arial"/>
        </w:rPr>
        <w:t>Netw</w:t>
      </w:r>
      <w:r w:rsidR="000B426F">
        <w:rPr>
          <w:rFonts w:ascii="Arial" w:hAnsi="Arial" w:cs="Arial"/>
        </w:rPr>
        <w:t xml:space="preserve">orking opportunities with </w:t>
      </w:r>
      <w:r w:rsidRPr="00432ED2">
        <w:rPr>
          <w:rFonts w:ascii="Arial" w:hAnsi="Arial" w:cs="Arial"/>
        </w:rPr>
        <w:t>colleagues fro</w:t>
      </w:r>
      <w:r w:rsidR="00797CF7" w:rsidRPr="00432ED2">
        <w:rPr>
          <w:rFonts w:ascii="Arial" w:hAnsi="Arial" w:cs="Arial"/>
        </w:rPr>
        <w:t>m</w:t>
      </w:r>
      <w:r w:rsidR="000B426F">
        <w:rPr>
          <w:rFonts w:ascii="Arial" w:hAnsi="Arial" w:cs="Arial"/>
        </w:rPr>
        <w:t xml:space="preserve"> universities and</w:t>
      </w:r>
      <w:r w:rsidR="00797CF7" w:rsidRPr="00432ED2">
        <w:rPr>
          <w:rFonts w:ascii="Arial" w:hAnsi="Arial" w:cs="Arial"/>
        </w:rPr>
        <w:t xml:space="preserve"> </w:t>
      </w:r>
      <w:r w:rsidRPr="00432ED2">
        <w:rPr>
          <w:rFonts w:ascii="Arial" w:hAnsi="Arial" w:cs="Arial"/>
        </w:rPr>
        <w:t>schools across Kent and Medway to share experiences and expertise</w:t>
      </w:r>
    </w:p>
    <w:p w14:paraId="3CDFE908" w14:textId="1DBD6809" w:rsidR="009D7859" w:rsidRDefault="0009097C" w:rsidP="00557EA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32ED2">
        <w:rPr>
          <w:rFonts w:ascii="Arial" w:hAnsi="Arial" w:cs="Arial"/>
        </w:rPr>
        <w:t>Guidance and advice freely available from dedicated university outreach teams and a</w:t>
      </w:r>
      <w:r w:rsidR="00797CF7" w:rsidRPr="00432ED2">
        <w:rPr>
          <w:rFonts w:ascii="Arial" w:hAnsi="Arial" w:cs="Arial"/>
        </w:rPr>
        <w:t xml:space="preserve">n </w:t>
      </w:r>
      <w:r w:rsidRPr="00432ED2">
        <w:rPr>
          <w:rFonts w:ascii="Arial" w:hAnsi="Arial" w:cs="Arial"/>
        </w:rPr>
        <w:t>experienced KMPF Support Team</w:t>
      </w:r>
    </w:p>
    <w:p w14:paraId="064CF496" w14:textId="2E43D41D" w:rsidR="008D7EFC" w:rsidRPr="00432ED2" w:rsidRDefault="008D7EFC" w:rsidP="00557EA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Monitoring and evaluation support from our dedicated KMPF support team</w:t>
      </w:r>
    </w:p>
    <w:p w14:paraId="7DC54DA0" w14:textId="77777777" w:rsidR="0012338E" w:rsidRDefault="0012338E" w:rsidP="00557EA1">
      <w:pPr>
        <w:jc w:val="both"/>
        <w:rPr>
          <w:rFonts w:ascii="Arial" w:hAnsi="Arial" w:cs="Arial"/>
        </w:rPr>
      </w:pPr>
    </w:p>
    <w:p w14:paraId="74FBA647" w14:textId="32E92386" w:rsidR="009D7859" w:rsidRDefault="000B426F" w:rsidP="00557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KMPF Support Team</w:t>
      </w:r>
      <w:r w:rsidR="009D7859" w:rsidRPr="00432ED2">
        <w:rPr>
          <w:rFonts w:ascii="Arial" w:hAnsi="Arial" w:cs="Arial"/>
        </w:rPr>
        <w:t xml:space="preserve"> provide</w:t>
      </w:r>
      <w:r w:rsidR="00F8072A">
        <w:rPr>
          <w:rFonts w:ascii="Arial" w:hAnsi="Arial" w:cs="Arial"/>
        </w:rPr>
        <w:t>s</w:t>
      </w:r>
      <w:r w:rsidR="009D7859" w:rsidRPr="00432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central point of contact for colleges</w:t>
      </w:r>
      <w:r w:rsidR="009D7859" w:rsidRPr="00432ED2">
        <w:rPr>
          <w:rFonts w:ascii="Arial" w:hAnsi="Arial" w:cs="Arial"/>
        </w:rPr>
        <w:t xml:space="preserve">. As well as providing on-going support to </w:t>
      </w:r>
      <w:r>
        <w:rPr>
          <w:rFonts w:ascii="Arial" w:hAnsi="Arial" w:cs="Arial"/>
        </w:rPr>
        <w:t>Project Officers</w:t>
      </w:r>
      <w:r w:rsidR="007E0DF8">
        <w:rPr>
          <w:rFonts w:ascii="Arial" w:hAnsi="Arial" w:cs="Arial"/>
        </w:rPr>
        <w:t xml:space="preserve"> and Progression Mentors</w:t>
      </w:r>
      <w:r w:rsidR="009D7859" w:rsidRPr="00432ED2">
        <w:rPr>
          <w:rFonts w:ascii="Arial" w:hAnsi="Arial" w:cs="Arial"/>
        </w:rPr>
        <w:t>, we are available to provide guidance and information for staf</w:t>
      </w:r>
      <w:r>
        <w:rPr>
          <w:rFonts w:ascii="Arial" w:hAnsi="Arial" w:cs="Arial"/>
        </w:rPr>
        <w:t>f and SLT in our partner colleges</w:t>
      </w:r>
      <w:r w:rsidR="009D7859" w:rsidRPr="00432ED2">
        <w:rPr>
          <w:rFonts w:ascii="Arial" w:hAnsi="Arial" w:cs="Arial"/>
        </w:rPr>
        <w:t>. Information and support is also available on our website and through our</w:t>
      </w:r>
      <w:r>
        <w:rPr>
          <w:rFonts w:ascii="Arial" w:hAnsi="Arial" w:cs="Arial"/>
        </w:rPr>
        <w:t xml:space="preserve"> e-newsletters. Partner colleges </w:t>
      </w:r>
      <w:r w:rsidR="009D7859" w:rsidRPr="00432ED2">
        <w:rPr>
          <w:rFonts w:ascii="Arial" w:hAnsi="Arial" w:cs="Arial"/>
        </w:rPr>
        <w:t>also receive an annual activity report providing information about the type and number of activities in which your students have participated</w:t>
      </w:r>
      <w:r w:rsidR="003E41A2">
        <w:rPr>
          <w:rFonts w:ascii="Arial" w:hAnsi="Arial" w:cs="Arial"/>
        </w:rPr>
        <w:t>.</w:t>
      </w:r>
    </w:p>
    <w:p w14:paraId="029A5FC9" w14:textId="77594442" w:rsidR="00F8072A" w:rsidRDefault="00F8072A" w:rsidP="00557EA1">
      <w:pPr>
        <w:jc w:val="both"/>
        <w:rPr>
          <w:rFonts w:ascii="Arial" w:hAnsi="Arial" w:cs="Arial"/>
        </w:rPr>
      </w:pPr>
    </w:p>
    <w:p w14:paraId="369C988F" w14:textId="73A48C24" w:rsidR="00F8072A" w:rsidRPr="00432ED2" w:rsidRDefault="00F8072A" w:rsidP="00557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FE Development Manager will also meet with college managers on a termly basis to monitor activities based on the college’s delivery plan.</w:t>
      </w:r>
    </w:p>
    <w:p w14:paraId="561D8A21" w14:textId="79C6EDEE" w:rsidR="004C38DF" w:rsidRPr="00432ED2" w:rsidRDefault="004C38DF" w:rsidP="004C38DF">
      <w:pPr>
        <w:jc w:val="both"/>
        <w:rPr>
          <w:rFonts w:ascii="Arial" w:hAnsi="Arial" w:cs="Arial"/>
        </w:rPr>
      </w:pPr>
    </w:p>
    <w:p w14:paraId="46490162" w14:textId="3433F059" w:rsidR="004C38DF" w:rsidRPr="00432ED2" w:rsidRDefault="004C38DF" w:rsidP="004C38DF">
      <w:pPr>
        <w:jc w:val="both"/>
        <w:rPr>
          <w:rFonts w:ascii="Arial" w:hAnsi="Arial" w:cs="Arial"/>
        </w:rPr>
      </w:pPr>
      <w:r w:rsidRPr="00432ED2">
        <w:rPr>
          <w:rFonts w:ascii="Arial" w:hAnsi="Arial" w:cs="Arial"/>
        </w:rPr>
        <w:t xml:space="preserve">In addition, our university partners liaise closely with </w:t>
      </w:r>
      <w:r>
        <w:rPr>
          <w:rFonts w:ascii="Arial" w:hAnsi="Arial" w:cs="Arial"/>
        </w:rPr>
        <w:t>Project Officers</w:t>
      </w:r>
      <w:r w:rsidR="008D16A3">
        <w:rPr>
          <w:rFonts w:ascii="Arial" w:hAnsi="Arial" w:cs="Arial"/>
        </w:rPr>
        <w:t xml:space="preserve"> and Progression Mentors</w:t>
      </w:r>
      <w:r w:rsidRPr="00432ED2">
        <w:rPr>
          <w:rFonts w:ascii="Arial" w:hAnsi="Arial" w:cs="Arial"/>
        </w:rPr>
        <w:t xml:space="preserve"> to help them select and book appropriate activities to meet students’ needs. Contact details for the University Outreach Teams are available on our website.</w:t>
      </w:r>
    </w:p>
    <w:p w14:paraId="4D577FDB" w14:textId="77777777" w:rsidR="004C38DF" w:rsidRDefault="004C38DF" w:rsidP="00557EA1">
      <w:pPr>
        <w:jc w:val="both"/>
        <w:rPr>
          <w:rFonts w:ascii="Arial" w:hAnsi="Arial" w:cs="Arial"/>
          <w:b/>
          <w:bCs/>
          <w:u w:val="single"/>
        </w:rPr>
      </w:pPr>
    </w:p>
    <w:p w14:paraId="0A1B1579" w14:textId="07FA05CE" w:rsidR="008D7EFC" w:rsidRDefault="008D7EFC" w:rsidP="00557EA1">
      <w:pPr>
        <w:jc w:val="both"/>
        <w:rPr>
          <w:rFonts w:ascii="Arial" w:hAnsi="Arial" w:cs="Arial"/>
        </w:rPr>
      </w:pPr>
    </w:p>
    <w:p w14:paraId="0DAA352A" w14:textId="77777777" w:rsidR="00621378" w:rsidRDefault="00621378" w:rsidP="00557EA1">
      <w:pPr>
        <w:jc w:val="both"/>
        <w:rPr>
          <w:rFonts w:ascii="Arial" w:hAnsi="Arial" w:cs="Arial"/>
        </w:rPr>
      </w:pPr>
    </w:p>
    <w:p w14:paraId="252BB02E" w14:textId="77777777" w:rsidR="003F6B8B" w:rsidRPr="003C764F" w:rsidRDefault="003F6B8B" w:rsidP="003F6B8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KMPF FE Team </w:t>
      </w:r>
      <w:r w:rsidRPr="003C764F">
        <w:rPr>
          <w:rFonts w:ascii="Arial" w:hAnsi="Arial" w:cs="Arial"/>
          <w:b/>
          <w:bCs/>
        </w:rPr>
        <w:t>Contacts</w:t>
      </w:r>
      <w:r>
        <w:rPr>
          <w:rFonts w:ascii="Arial" w:hAnsi="Arial" w:cs="Arial"/>
          <w:b/>
          <w:bCs/>
        </w:rPr>
        <w:t>:</w:t>
      </w:r>
    </w:p>
    <w:p w14:paraId="1812A81C" w14:textId="77777777" w:rsidR="003F6B8B" w:rsidRDefault="003F6B8B" w:rsidP="003F6B8B">
      <w:pPr>
        <w:jc w:val="both"/>
        <w:rPr>
          <w:rFonts w:ascii="Arial" w:hAnsi="Arial" w:cs="Arial"/>
        </w:rPr>
      </w:pPr>
    </w:p>
    <w:p w14:paraId="1EC7F405" w14:textId="3504AAC4" w:rsidR="003F6B8B" w:rsidRDefault="003F6B8B" w:rsidP="003F6B8B">
      <w:pPr>
        <w:spacing w:line="256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kern w:val="24"/>
        </w:rPr>
      </w:pPr>
      <w:r>
        <w:rPr>
          <w:rFonts w:ascii="Arial" w:eastAsia="Calibri" w:hAnsi="Arial" w:cs="Arial"/>
          <w:color w:val="000000" w:themeColor="text1"/>
          <w:kern w:val="24"/>
        </w:rPr>
        <w:t xml:space="preserve">FE Development Manager </w:t>
      </w:r>
      <w:r w:rsidRPr="008A58E2">
        <w:rPr>
          <w:rFonts w:ascii="Arial" w:eastAsia="Calibri" w:hAnsi="Arial" w:cs="Arial"/>
          <w:color w:val="000000" w:themeColor="text1"/>
          <w:kern w:val="24"/>
        </w:rPr>
        <w:t xml:space="preserve">– </w:t>
      </w:r>
      <w:r>
        <w:rPr>
          <w:rFonts w:ascii="Arial" w:eastAsia="Calibri" w:hAnsi="Arial" w:cs="Arial"/>
          <w:b/>
          <w:bCs/>
          <w:color w:val="000000" w:themeColor="text1"/>
          <w:kern w:val="24"/>
        </w:rPr>
        <w:t xml:space="preserve">Joni Chase </w:t>
      </w:r>
      <w:hyperlink r:id="rId9" w:history="1">
        <w:r w:rsidRPr="00714D5D">
          <w:rPr>
            <w:rStyle w:val="Hyperlink"/>
            <w:rFonts w:ascii="Arial" w:eastAsia="Calibri" w:hAnsi="Arial" w:cs="Arial"/>
            <w:b/>
            <w:bCs/>
            <w:kern w:val="24"/>
          </w:rPr>
          <w:t>j.c.chase@kent.ac.uk</w:t>
        </w:r>
      </w:hyperlink>
      <w:r>
        <w:rPr>
          <w:rFonts w:ascii="Arial" w:eastAsia="Calibri" w:hAnsi="Arial" w:cs="Arial"/>
          <w:b/>
          <w:bCs/>
          <w:color w:val="000000" w:themeColor="text1"/>
          <w:kern w:val="24"/>
        </w:rPr>
        <w:t xml:space="preserve"> </w:t>
      </w:r>
    </w:p>
    <w:p w14:paraId="0F17E7F0" w14:textId="48250252" w:rsidR="007E0DF8" w:rsidRDefault="007E0DF8" w:rsidP="003F6B8B">
      <w:pPr>
        <w:spacing w:line="256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kern w:val="24"/>
        </w:rPr>
      </w:pPr>
      <w:r w:rsidRPr="00D206DE">
        <w:rPr>
          <w:rFonts w:ascii="Arial" w:eastAsia="Calibri" w:hAnsi="Arial" w:cs="Arial"/>
          <w:color w:val="000000" w:themeColor="text1"/>
          <w:kern w:val="24"/>
        </w:rPr>
        <w:t>KMPF Administrator –</w:t>
      </w:r>
      <w:r>
        <w:rPr>
          <w:rFonts w:ascii="Arial" w:eastAsia="Calibri" w:hAnsi="Arial" w:cs="Arial"/>
          <w:b/>
          <w:bCs/>
          <w:color w:val="000000" w:themeColor="text1"/>
          <w:kern w:val="24"/>
        </w:rPr>
        <w:t xml:space="preserve"> Lucy Hodge </w:t>
      </w:r>
      <w:hyperlink r:id="rId10" w:history="1">
        <w:r w:rsidR="00D206DE" w:rsidRPr="002F6598">
          <w:rPr>
            <w:rStyle w:val="Hyperlink"/>
            <w:rFonts w:ascii="Arial" w:eastAsia="Calibri" w:hAnsi="Arial" w:cs="Arial"/>
            <w:b/>
            <w:bCs/>
            <w:kern w:val="24"/>
          </w:rPr>
          <w:t>lucy.hodge@canterbury.ac.uk</w:t>
        </w:r>
      </w:hyperlink>
      <w:r w:rsidR="00D206DE">
        <w:rPr>
          <w:rFonts w:ascii="Arial" w:eastAsia="Calibri" w:hAnsi="Arial" w:cs="Arial"/>
          <w:b/>
          <w:bCs/>
          <w:color w:val="000000" w:themeColor="text1"/>
          <w:kern w:val="24"/>
        </w:rPr>
        <w:t xml:space="preserve"> </w:t>
      </w:r>
    </w:p>
    <w:p w14:paraId="55C2C914" w14:textId="77777777" w:rsidR="00966119" w:rsidRDefault="003F6B8B" w:rsidP="003F6B8B">
      <w:pPr>
        <w:spacing w:line="256" w:lineRule="auto"/>
        <w:contextualSpacing/>
        <w:jc w:val="both"/>
        <w:rPr>
          <w:rFonts w:ascii="Arial" w:hAnsi="Arial" w:cs="Arial"/>
          <w:b/>
        </w:rPr>
      </w:pPr>
      <w:r w:rsidRPr="00FC461E">
        <w:rPr>
          <w:rFonts w:ascii="Arial" w:hAnsi="Arial" w:cs="Arial"/>
        </w:rPr>
        <w:t xml:space="preserve">Data Processing and Reporting Officer – </w:t>
      </w:r>
      <w:r w:rsidRPr="00FB7C07">
        <w:rPr>
          <w:rFonts w:ascii="Arial" w:hAnsi="Arial" w:cs="Arial"/>
          <w:b/>
        </w:rPr>
        <w:t xml:space="preserve">Phillip Marsh </w:t>
      </w:r>
      <w:hyperlink r:id="rId11" w:history="1">
        <w:r w:rsidRPr="00FB7C07">
          <w:rPr>
            <w:rStyle w:val="Hyperlink"/>
            <w:rFonts w:ascii="Arial" w:hAnsi="Arial" w:cs="Arial"/>
            <w:b/>
          </w:rPr>
          <w:t>kmpf@canterbury.ac.uk</w:t>
        </w:r>
      </w:hyperlink>
      <w:r w:rsidRPr="00FB7C07">
        <w:rPr>
          <w:rFonts w:ascii="Arial" w:hAnsi="Arial" w:cs="Arial"/>
          <w:b/>
        </w:rPr>
        <w:t xml:space="preserve"> </w:t>
      </w:r>
    </w:p>
    <w:p w14:paraId="688CD6B4" w14:textId="388B5EDB" w:rsidR="003F6B8B" w:rsidRPr="003F6B8B" w:rsidRDefault="003F6B8B" w:rsidP="003F6B8B">
      <w:pPr>
        <w:spacing w:line="25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Monitoring and Evaluation Officer – </w:t>
      </w:r>
      <w:r w:rsidRPr="00FB7C07">
        <w:rPr>
          <w:rFonts w:ascii="Arial" w:hAnsi="Arial" w:cs="Arial"/>
          <w:b/>
        </w:rPr>
        <w:t xml:space="preserve">Gill Coston </w:t>
      </w:r>
      <w:hyperlink r:id="rId12" w:history="1">
        <w:r w:rsidRPr="00FB7C07">
          <w:rPr>
            <w:rStyle w:val="Hyperlink"/>
            <w:rFonts w:ascii="Arial" w:hAnsi="Arial" w:cs="Arial"/>
            <w:b/>
          </w:rPr>
          <w:t>g.coston@kent.ac.uk</w:t>
        </w:r>
      </w:hyperlink>
      <w:r>
        <w:rPr>
          <w:rFonts w:ascii="Arial" w:hAnsi="Arial" w:cs="Arial"/>
        </w:rPr>
        <w:t xml:space="preserve"> </w:t>
      </w:r>
    </w:p>
    <w:p w14:paraId="1CE730CE" w14:textId="77777777" w:rsidR="003F6B8B" w:rsidRDefault="003F6B8B" w:rsidP="003F6B8B">
      <w:pPr>
        <w:spacing w:line="256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kern w:val="24"/>
        </w:rPr>
      </w:pPr>
    </w:p>
    <w:p w14:paraId="103DBF61" w14:textId="2BE3A87B" w:rsidR="00CD3049" w:rsidRDefault="00CD3049" w:rsidP="00557EA1">
      <w:pPr>
        <w:spacing w:line="256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kern w:val="24"/>
        </w:rPr>
      </w:pPr>
    </w:p>
    <w:p w14:paraId="57C35205" w14:textId="77777777" w:rsidR="00CD3049" w:rsidRPr="00462307" w:rsidRDefault="00CD3049" w:rsidP="00557EA1">
      <w:pPr>
        <w:spacing w:line="256" w:lineRule="auto"/>
        <w:contextualSpacing/>
        <w:jc w:val="both"/>
        <w:rPr>
          <w:rFonts w:ascii="Arial" w:eastAsia="Times New Roman" w:hAnsi="Arial" w:cs="Arial"/>
        </w:rPr>
      </w:pPr>
    </w:p>
    <w:p w14:paraId="15E7AB41" w14:textId="73A18A18" w:rsidR="00715858" w:rsidRPr="00432ED2" w:rsidRDefault="00715858" w:rsidP="00557EA1">
      <w:pPr>
        <w:jc w:val="both"/>
        <w:rPr>
          <w:rFonts w:ascii="Arial" w:hAnsi="Arial" w:cs="Arial"/>
        </w:rPr>
      </w:pPr>
    </w:p>
    <w:sectPr w:rsidR="00715858" w:rsidRPr="00432ED2" w:rsidSect="008C00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46D2" w14:textId="77777777" w:rsidR="007E0DF8" w:rsidRDefault="007E0DF8" w:rsidP="007E0DF8">
      <w:r>
        <w:separator/>
      </w:r>
    </w:p>
  </w:endnote>
  <w:endnote w:type="continuationSeparator" w:id="0">
    <w:p w14:paraId="0E2D49C1" w14:textId="77777777" w:rsidR="007E0DF8" w:rsidRDefault="007E0DF8" w:rsidP="007E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F7A7" w14:textId="77777777" w:rsidR="007E0DF8" w:rsidRDefault="007E0DF8" w:rsidP="007E0DF8">
      <w:r>
        <w:separator/>
      </w:r>
    </w:p>
  </w:footnote>
  <w:footnote w:type="continuationSeparator" w:id="0">
    <w:p w14:paraId="18B3E765" w14:textId="77777777" w:rsidR="007E0DF8" w:rsidRDefault="007E0DF8" w:rsidP="007E0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5A2B"/>
    <w:multiLevelType w:val="hybridMultilevel"/>
    <w:tmpl w:val="E5383FD4"/>
    <w:lvl w:ilvl="0" w:tplc="FEC0C03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25DB"/>
    <w:multiLevelType w:val="hybridMultilevel"/>
    <w:tmpl w:val="A5C4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37CF8"/>
    <w:multiLevelType w:val="hybridMultilevel"/>
    <w:tmpl w:val="33C44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DE5215E"/>
    <w:multiLevelType w:val="hybridMultilevel"/>
    <w:tmpl w:val="AA806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76C56"/>
    <w:multiLevelType w:val="hybridMultilevel"/>
    <w:tmpl w:val="FEF6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4EE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7756E"/>
    <w:multiLevelType w:val="hybridMultilevel"/>
    <w:tmpl w:val="A254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A667B"/>
    <w:multiLevelType w:val="hybridMultilevel"/>
    <w:tmpl w:val="B4722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8528906">
    <w:abstractNumId w:val="1"/>
  </w:num>
  <w:num w:numId="2" w16cid:durableId="859590557">
    <w:abstractNumId w:val="4"/>
  </w:num>
  <w:num w:numId="3" w16cid:durableId="80490241">
    <w:abstractNumId w:val="6"/>
  </w:num>
  <w:num w:numId="4" w16cid:durableId="14813829">
    <w:abstractNumId w:val="3"/>
  </w:num>
  <w:num w:numId="5" w16cid:durableId="2141268629">
    <w:abstractNumId w:val="0"/>
  </w:num>
  <w:num w:numId="6" w16cid:durableId="1350327642">
    <w:abstractNumId w:val="5"/>
  </w:num>
  <w:num w:numId="7" w16cid:durableId="137919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D8"/>
    <w:rsid w:val="00072094"/>
    <w:rsid w:val="0009097C"/>
    <w:rsid w:val="000B426F"/>
    <w:rsid w:val="000B6C39"/>
    <w:rsid w:val="000C041F"/>
    <w:rsid w:val="000C45F8"/>
    <w:rsid w:val="0012338E"/>
    <w:rsid w:val="001873E8"/>
    <w:rsid w:val="001B1F79"/>
    <w:rsid w:val="001D5A17"/>
    <w:rsid w:val="001F47BD"/>
    <w:rsid w:val="00211C9D"/>
    <w:rsid w:val="00224E90"/>
    <w:rsid w:val="0025569D"/>
    <w:rsid w:val="002866D8"/>
    <w:rsid w:val="002E60F7"/>
    <w:rsid w:val="0032740F"/>
    <w:rsid w:val="003319E6"/>
    <w:rsid w:val="00331CC1"/>
    <w:rsid w:val="003B4152"/>
    <w:rsid w:val="003C764F"/>
    <w:rsid w:val="003E41A2"/>
    <w:rsid w:val="003F6B8B"/>
    <w:rsid w:val="00420E2A"/>
    <w:rsid w:val="00432ED2"/>
    <w:rsid w:val="004403BF"/>
    <w:rsid w:val="00447AC8"/>
    <w:rsid w:val="00461B5E"/>
    <w:rsid w:val="00462307"/>
    <w:rsid w:val="004769E8"/>
    <w:rsid w:val="004848CB"/>
    <w:rsid w:val="004C38DF"/>
    <w:rsid w:val="0052266F"/>
    <w:rsid w:val="005506B4"/>
    <w:rsid w:val="00557EA1"/>
    <w:rsid w:val="005667F3"/>
    <w:rsid w:val="005853FD"/>
    <w:rsid w:val="005A240C"/>
    <w:rsid w:val="005D1D98"/>
    <w:rsid w:val="005D58F9"/>
    <w:rsid w:val="00617B73"/>
    <w:rsid w:val="00621378"/>
    <w:rsid w:val="00621C69"/>
    <w:rsid w:val="006251F9"/>
    <w:rsid w:val="0063127D"/>
    <w:rsid w:val="0067343E"/>
    <w:rsid w:val="00691041"/>
    <w:rsid w:val="006C00A7"/>
    <w:rsid w:val="006C2372"/>
    <w:rsid w:val="006C3698"/>
    <w:rsid w:val="006D78FF"/>
    <w:rsid w:val="00715858"/>
    <w:rsid w:val="00797CF7"/>
    <w:rsid w:val="007E0DF8"/>
    <w:rsid w:val="00813EBB"/>
    <w:rsid w:val="008C0039"/>
    <w:rsid w:val="008D16A3"/>
    <w:rsid w:val="008D2CE0"/>
    <w:rsid w:val="008D7EFC"/>
    <w:rsid w:val="008F2483"/>
    <w:rsid w:val="00926280"/>
    <w:rsid w:val="00943EED"/>
    <w:rsid w:val="00966119"/>
    <w:rsid w:val="009D7859"/>
    <w:rsid w:val="009E52C5"/>
    <w:rsid w:val="00A01448"/>
    <w:rsid w:val="00A32457"/>
    <w:rsid w:val="00A41143"/>
    <w:rsid w:val="00A729BA"/>
    <w:rsid w:val="00AC27ED"/>
    <w:rsid w:val="00AC6C7F"/>
    <w:rsid w:val="00AD1C98"/>
    <w:rsid w:val="00B363C6"/>
    <w:rsid w:val="00B64D42"/>
    <w:rsid w:val="00BA4CCA"/>
    <w:rsid w:val="00BC7E60"/>
    <w:rsid w:val="00BF0E54"/>
    <w:rsid w:val="00BF601A"/>
    <w:rsid w:val="00C30CDC"/>
    <w:rsid w:val="00C30DAD"/>
    <w:rsid w:val="00C334E5"/>
    <w:rsid w:val="00C35721"/>
    <w:rsid w:val="00C54A81"/>
    <w:rsid w:val="00C667A6"/>
    <w:rsid w:val="00CD3049"/>
    <w:rsid w:val="00D206DE"/>
    <w:rsid w:val="00D27207"/>
    <w:rsid w:val="00D447BB"/>
    <w:rsid w:val="00DA7E2B"/>
    <w:rsid w:val="00DF41B4"/>
    <w:rsid w:val="00DF4279"/>
    <w:rsid w:val="00E02A1F"/>
    <w:rsid w:val="00E02ACE"/>
    <w:rsid w:val="00E06034"/>
    <w:rsid w:val="00E269C6"/>
    <w:rsid w:val="00E439B1"/>
    <w:rsid w:val="00EA315D"/>
    <w:rsid w:val="00EE3364"/>
    <w:rsid w:val="00F14FE7"/>
    <w:rsid w:val="00F8072A"/>
    <w:rsid w:val="00F865DC"/>
    <w:rsid w:val="00F90D5B"/>
    <w:rsid w:val="00F95149"/>
    <w:rsid w:val="00FB7C07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36329"/>
  <w15:chartTrackingRefBased/>
  <w15:docId w15:val="{1B66B036-D4D6-4285-8661-01F5BAB1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D8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6D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7">
    <w:name w:val="A7"/>
    <w:uiPriority w:val="99"/>
    <w:rsid w:val="002866D8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30CDC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CD30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DF8"/>
    <w:rPr>
      <w:rFonts w:ascii="Calibri" w:eastAsiaTheme="minorHAns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0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DF8"/>
    <w:rPr>
      <w:rFonts w:ascii="Calibri" w:eastAsiaTheme="minorHAns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0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.coston@ken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mpf@canterbury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ucy.hodge@canterbury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c.chase@kent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Farrant</dc:creator>
  <cp:keywords/>
  <dc:description/>
  <cp:lastModifiedBy>Joni Chase</cp:lastModifiedBy>
  <cp:revision>13</cp:revision>
  <dcterms:created xsi:type="dcterms:W3CDTF">2021-08-16T15:11:00Z</dcterms:created>
  <dcterms:modified xsi:type="dcterms:W3CDTF">2022-07-28T09:13:00Z</dcterms:modified>
</cp:coreProperties>
</file>